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5EBC0" w14:textId="74B37356" w:rsidR="006B47CF" w:rsidRDefault="00146C40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Григорьева И.А., публикации:</w:t>
      </w:r>
    </w:p>
    <w:p w14:paraId="68937023" w14:textId="57DCB4B3" w:rsidR="00146C40" w:rsidRDefault="00146C40" w:rsidP="005C49B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6C40">
        <w:rPr>
          <w:rFonts w:ascii="Times New Roman" w:hAnsi="Times New Roman" w:cs="Times New Roman"/>
        </w:rPr>
        <w:t xml:space="preserve">Особенности </w:t>
      </w:r>
      <w:proofErr w:type="spellStart"/>
      <w:r w:rsidRPr="00146C40">
        <w:rPr>
          <w:rFonts w:ascii="Times New Roman" w:hAnsi="Times New Roman" w:cs="Times New Roman"/>
        </w:rPr>
        <w:t>нутритивной</w:t>
      </w:r>
      <w:proofErr w:type="spellEnd"/>
      <w:r w:rsidRPr="00146C40">
        <w:rPr>
          <w:rFonts w:ascii="Times New Roman" w:hAnsi="Times New Roman" w:cs="Times New Roman"/>
        </w:rPr>
        <w:t xml:space="preserve"> поддержки онкологических больных с позиции биохимии человека / Р. А. Газизов, И. А. Григорьева, И. Л. Максимов [и др.] // Паллиативная медицина и реабилитация. – 2024. – № 3. – С. 36-40.</w:t>
      </w:r>
    </w:p>
    <w:p w14:paraId="1CFB2F65" w14:textId="554A8337" w:rsidR="00146C40" w:rsidRPr="00146C40" w:rsidRDefault="00146C40" w:rsidP="005C49B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146C40">
        <w:rPr>
          <w:rFonts w:ascii="Times New Roman" w:hAnsi="Times New Roman" w:cs="Times New Roman"/>
          <w:lang w:val="en-US"/>
        </w:rPr>
        <w:t xml:space="preserve">Maksimov, I. L. Features of physical rehabilitation of pregnant women after a new coronavirus infection Covid-19 / I. L. Maksimov, I. A. Grigorieva, L. A. </w:t>
      </w:r>
      <w:proofErr w:type="spellStart"/>
      <w:r w:rsidRPr="00146C40">
        <w:rPr>
          <w:rFonts w:ascii="Times New Roman" w:hAnsi="Times New Roman" w:cs="Times New Roman"/>
          <w:lang w:val="en-US"/>
        </w:rPr>
        <w:t>Parfenova</w:t>
      </w:r>
      <w:proofErr w:type="spellEnd"/>
      <w:r w:rsidRPr="00146C40">
        <w:rPr>
          <w:rFonts w:ascii="Times New Roman" w:hAnsi="Times New Roman" w:cs="Times New Roman"/>
          <w:lang w:val="en-US"/>
        </w:rPr>
        <w:t xml:space="preserve"> // Theory and Practice of Physical Culture. – 2024. – No. 1. – P. 57-58.</w:t>
      </w:r>
    </w:p>
    <w:p w14:paraId="4BDECFCB" w14:textId="13B1EB20" w:rsidR="00146C40" w:rsidRDefault="00146C40" w:rsidP="005C49B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6C40">
        <w:rPr>
          <w:rFonts w:ascii="Times New Roman" w:hAnsi="Times New Roman" w:cs="Times New Roman"/>
        </w:rPr>
        <w:t>Право на обезболивание: применение эпидуральных порт-систем у паллиативных онкологических пациентов / Ф. Ш. Ахметзянов, В. Ю. Барсуков, Р. А. Газизов [и др.] // Паллиативная медицина и реабилитация. – 2023. – № 1. – С. 36-40.</w:t>
      </w:r>
    </w:p>
    <w:p w14:paraId="31B54341" w14:textId="423F9715" w:rsidR="00146C40" w:rsidRDefault="00146C40" w:rsidP="005C49B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146C40">
        <w:rPr>
          <w:rFonts w:ascii="Times New Roman" w:hAnsi="Times New Roman" w:cs="Times New Roman"/>
        </w:rPr>
        <w:t>Саковец</w:t>
      </w:r>
      <w:proofErr w:type="spellEnd"/>
      <w:r w:rsidRPr="00146C40">
        <w:rPr>
          <w:rFonts w:ascii="Times New Roman" w:hAnsi="Times New Roman" w:cs="Times New Roman"/>
        </w:rPr>
        <w:t xml:space="preserve">, Т. Г. Использование лечебных физических факторов в реабилитации пациентов онкологического профиля / Т. Г. </w:t>
      </w:r>
      <w:proofErr w:type="spellStart"/>
      <w:r w:rsidRPr="00146C40">
        <w:rPr>
          <w:rFonts w:ascii="Times New Roman" w:hAnsi="Times New Roman" w:cs="Times New Roman"/>
        </w:rPr>
        <w:t>Саковец</w:t>
      </w:r>
      <w:proofErr w:type="spellEnd"/>
      <w:r w:rsidRPr="00146C40">
        <w:rPr>
          <w:rFonts w:ascii="Times New Roman" w:hAnsi="Times New Roman" w:cs="Times New Roman"/>
        </w:rPr>
        <w:t>, И. Л. Максимов, И. А. Григорьева // Паллиативная медицина и реабилитация. – 2023. – № 2. – С. 48-54.</w:t>
      </w:r>
    </w:p>
    <w:p w14:paraId="6DA4511C" w14:textId="5ACF3519" w:rsidR="00146C40" w:rsidRDefault="00146C40" w:rsidP="005C49B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6C40">
        <w:rPr>
          <w:rFonts w:ascii="Times New Roman" w:hAnsi="Times New Roman" w:cs="Times New Roman"/>
        </w:rPr>
        <w:t xml:space="preserve">Григорьева, И. А. Использование медицинских изделий в паллиативной медицинской помощи: обзор и перспективы / И. А. Григорьева, И. Л. Максимов, А. А. </w:t>
      </w:r>
      <w:proofErr w:type="spellStart"/>
      <w:r w:rsidRPr="00146C40">
        <w:rPr>
          <w:rFonts w:ascii="Times New Roman" w:hAnsi="Times New Roman" w:cs="Times New Roman"/>
        </w:rPr>
        <w:t>Саушев</w:t>
      </w:r>
      <w:proofErr w:type="spellEnd"/>
      <w:r w:rsidRPr="00146C40">
        <w:rPr>
          <w:rFonts w:ascii="Times New Roman" w:hAnsi="Times New Roman" w:cs="Times New Roman"/>
        </w:rPr>
        <w:t xml:space="preserve"> // Паллиативная медицина и реабилитация. – 2023. – № 4. – С. 47-49.</w:t>
      </w:r>
    </w:p>
    <w:p w14:paraId="382049D7" w14:textId="53C4C7C8" w:rsidR="00146C40" w:rsidRDefault="00146C40" w:rsidP="005C49B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6C40">
        <w:rPr>
          <w:rFonts w:ascii="Times New Roman" w:hAnsi="Times New Roman" w:cs="Times New Roman"/>
        </w:rPr>
        <w:t>Григорьева, И. А. Систематизация номенклатуры медицинских изделий для ухода за гериатрическими пациентами в домашних условиях / И. А. Григорьева, Г. Х. Гарифуллина, С. Н. Егорова // Вестник Смоленской государственной медицинской академии. – 2023. – Т. 22, № 3. – С. 200-207. – DOI 10.37903/vsgma.2023.3.27.</w:t>
      </w:r>
    </w:p>
    <w:p w14:paraId="5D5EBF1D" w14:textId="32832F17" w:rsidR="00146C40" w:rsidRDefault="00146C40" w:rsidP="005C49B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6C40">
        <w:rPr>
          <w:rFonts w:ascii="Times New Roman" w:hAnsi="Times New Roman" w:cs="Times New Roman"/>
        </w:rPr>
        <w:t xml:space="preserve">Онкологический пациент: к вопросу об организации ухода в послеоперационном периоде в ОРИТ с привлечением волонтеров из числа окружения больного / Р. А. Газизов, М. Э. </w:t>
      </w:r>
      <w:proofErr w:type="spellStart"/>
      <w:r w:rsidRPr="00146C40">
        <w:rPr>
          <w:rFonts w:ascii="Times New Roman" w:hAnsi="Times New Roman" w:cs="Times New Roman"/>
        </w:rPr>
        <w:t>Гурылева</w:t>
      </w:r>
      <w:proofErr w:type="spellEnd"/>
      <w:r w:rsidRPr="00146C40">
        <w:rPr>
          <w:rFonts w:ascii="Times New Roman" w:hAnsi="Times New Roman" w:cs="Times New Roman"/>
        </w:rPr>
        <w:t>, И. А. Григорьева [и др.] // Паллиативная медицина и реабилитация. – 2022. – № 1. – С. 9-15.</w:t>
      </w:r>
    </w:p>
    <w:p w14:paraId="6E6B194D" w14:textId="66125064" w:rsidR="00146C40" w:rsidRDefault="00146C40" w:rsidP="005C49B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6C40">
        <w:rPr>
          <w:rFonts w:ascii="Times New Roman" w:hAnsi="Times New Roman" w:cs="Times New Roman"/>
        </w:rPr>
        <w:t>Организация работы по оказанию паллиативной медицинской помощи онкологическим пациентам Юго-Восточной зоны Республики Татарстан в условиях стационара / Ф. Ш. Ахметзянов, Р. А. Газизов, И. А. Григорьева [и др.] // Паллиативная медицина и реабилитация. – 2022. – № 4. – С. 26-31.</w:t>
      </w:r>
    </w:p>
    <w:p w14:paraId="71F153EF" w14:textId="053385F6" w:rsidR="00146C40" w:rsidRDefault="00146C40" w:rsidP="005C49B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6C40">
        <w:rPr>
          <w:rFonts w:ascii="Times New Roman" w:hAnsi="Times New Roman" w:cs="Times New Roman"/>
        </w:rPr>
        <w:t>Григорьева, И. А. Совмещенный АВС/ОТС-анализ ассортимента лекарственных препаратов в домашних аптечках гериатрических пациентов / И. А. Григорьева, С. Н. Егорова // Современная организация лекарственного обеспечения. – 2022. – Т. 9, № 2. – С. 25-31. – DOI 10.30809/solo.2.2022.2.</w:t>
      </w:r>
    </w:p>
    <w:p w14:paraId="3107CF15" w14:textId="3FACB86E" w:rsidR="00146C40" w:rsidRDefault="00146C40" w:rsidP="005C49B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6C40">
        <w:rPr>
          <w:rFonts w:ascii="Times New Roman" w:hAnsi="Times New Roman" w:cs="Times New Roman"/>
        </w:rPr>
        <w:t xml:space="preserve">Включение подготовленного окружения пациента в процесс ранней реабилитации </w:t>
      </w:r>
      <w:proofErr w:type="spellStart"/>
      <w:r w:rsidRPr="00146C40">
        <w:rPr>
          <w:rFonts w:ascii="Times New Roman" w:hAnsi="Times New Roman" w:cs="Times New Roman"/>
        </w:rPr>
        <w:t>онкохирургических</w:t>
      </w:r>
      <w:proofErr w:type="spellEnd"/>
      <w:r w:rsidRPr="00146C40">
        <w:rPr>
          <w:rFonts w:ascii="Times New Roman" w:hAnsi="Times New Roman" w:cs="Times New Roman"/>
        </w:rPr>
        <w:t xml:space="preserve"> пациентов в отделении анестезиологии и реанимации / А. К. </w:t>
      </w:r>
      <w:proofErr w:type="spellStart"/>
      <w:r w:rsidRPr="00146C40">
        <w:rPr>
          <w:rFonts w:ascii="Times New Roman" w:hAnsi="Times New Roman" w:cs="Times New Roman"/>
        </w:rPr>
        <w:t>Саетгараев</w:t>
      </w:r>
      <w:proofErr w:type="spellEnd"/>
      <w:r w:rsidRPr="00146C40">
        <w:rPr>
          <w:rFonts w:ascii="Times New Roman" w:hAnsi="Times New Roman" w:cs="Times New Roman"/>
        </w:rPr>
        <w:t>, И. Л. Максимов, И. И. Закиров [и др.] // Казанский медицинский журнал. – 2021. – Т. 102, № 3. – С. 373-380. – DOI 10.17816/KMJ2021-373.</w:t>
      </w:r>
    </w:p>
    <w:p w14:paraId="176A9FBA" w14:textId="52608F4E" w:rsidR="00146C40" w:rsidRDefault="00146C40" w:rsidP="005C49B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6C40">
        <w:rPr>
          <w:rFonts w:ascii="Times New Roman" w:hAnsi="Times New Roman" w:cs="Times New Roman"/>
        </w:rPr>
        <w:t xml:space="preserve">Григорьева, И. А. Ассортиментный анализ медицинских изделий для мониторинга деятельности сердечно-сосудистой системы в амбулаторных условиях / И. А. Григорьева, Г. Х. Гарифуллина, С. Н. Егорова // </w:t>
      </w:r>
      <w:proofErr w:type="spellStart"/>
      <w:r w:rsidRPr="00146C40">
        <w:rPr>
          <w:rFonts w:ascii="Times New Roman" w:hAnsi="Times New Roman" w:cs="Times New Roman"/>
        </w:rPr>
        <w:t>Фармакоэкономика</w:t>
      </w:r>
      <w:proofErr w:type="spellEnd"/>
      <w:r w:rsidRPr="00146C40">
        <w:rPr>
          <w:rFonts w:ascii="Times New Roman" w:hAnsi="Times New Roman" w:cs="Times New Roman"/>
        </w:rPr>
        <w:t>: теория и практика. – 2021. – Т. 9, № 1. – С. 21-29. – DOI 10.30809/phe.1.2021.3.</w:t>
      </w:r>
    </w:p>
    <w:p w14:paraId="43695027" w14:textId="2EE420C7" w:rsidR="00146C40" w:rsidRDefault="00146C40" w:rsidP="005C49B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6C40">
        <w:rPr>
          <w:rFonts w:ascii="Times New Roman" w:hAnsi="Times New Roman" w:cs="Times New Roman"/>
        </w:rPr>
        <w:t>Проблемы хранения лекарственных препаратов в домашних аптечках гериатрических пациентов / С. Н. Егорова, И. А. Григорьева, Т. А. Ахметова, Д. И. Бакаева // Современная организация лекарственного обеспечения. – 2020. – Т. 7, № 4. – С. 6-13. – DOI 10.30809/solo.4.2020.1.</w:t>
      </w:r>
    </w:p>
    <w:p w14:paraId="6711DCFC" w14:textId="472324E7" w:rsidR="00146C40" w:rsidRPr="00146C40" w:rsidRDefault="00146C40" w:rsidP="005C49B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6C40">
        <w:rPr>
          <w:rFonts w:ascii="Times New Roman" w:hAnsi="Times New Roman" w:cs="Times New Roman"/>
        </w:rPr>
        <w:t>Фармацевтическое консультирование гериатрических пациентов: изучение информационных потребностей аптечных работников "первого стола" / И. А. Григорьева, С. Н. Егорова, Т. А. Ахметова, Д. И. Бакаева // Вестник современной клинической медицины. – 2019. – Т. 12, № 4. – С. 14-19. – DOI 10.20969/VSKM.2019.12(4).14-19.</w:t>
      </w:r>
    </w:p>
    <w:p w14:paraId="2736CA46" w14:textId="77777777" w:rsidR="00146C40" w:rsidRPr="00146C40" w:rsidRDefault="00146C40">
      <w:pPr>
        <w:rPr>
          <w:rFonts w:ascii="Times New Roman" w:hAnsi="Times New Roman" w:cs="Times New Roman"/>
        </w:rPr>
      </w:pPr>
    </w:p>
    <w:sectPr w:rsidR="00146C40" w:rsidRPr="0014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D3F8D"/>
    <w:multiLevelType w:val="hybridMultilevel"/>
    <w:tmpl w:val="7FC6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01"/>
    <w:rsid w:val="00103A77"/>
    <w:rsid w:val="00146C40"/>
    <w:rsid w:val="004A7783"/>
    <w:rsid w:val="005C49B6"/>
    <w:rsid w:val="005C5283"/>
    <w:rsid w:val="006B47CF"/>
    <w:rsid w:val="00811201"/>
    <w:rsid w:val="00A54C05"/>
    <w:rsid w:val="00BE4038"/>
    <w:rsid w:val="00C21211"/>
    <w:rsid w:val="00C406DE"/>
    <w:rsid w:val="00D35D02"/>
    <w:rsid w:val="00D54A7E"/>
    <w:rsid w:val="00D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52A3"/>
  <w15:chartTrackingRefBased/>
  <w15:docId w15:val="{BDBC5FE0-51CA-4865-8CBC-F6828028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1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2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2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1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12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12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12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12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12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12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12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1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1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1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1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12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12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12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1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12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1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Ираида Григорьева</dc:creator>
  <cp:keywords/>
  <dc:description/>
  <cp:lastModifiedBy>User</cp:lastModifiedBy>
  <cp:revision>2</cp:revision>
  <dcterms:created xsi:type="dcterms:W3CDTF">2025-03-25T08:32:00Z</dcterms:created>
  <dcterms:modified xsi:type="dcterms:W3CDTF">2025-03-25T08:32:00Z</dcterms:modified>
</cp:coreProperties>
</file>